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мая 2025 г. N 82366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апреля 2025 г. N 118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ПОРЯДКА ВЫДАЧИ СВИДЕТЕЛЬСТВА, ПОДТВЕРЖДАЮЩЕГО ПРАВО</w:t>
      </w:r>
    </w:p>
    <w:p>
      <w:pPr>
        <w:pStyle w:val="2"/>
        <w:jc w:val="center"/>
      </w:pPr>
      <w:r>
        <w:rPr>
          <w:sz w:val="24"/>
        </w:rPr>
        <w:t xml:space="preserve">НА УПРАВЛЕНИЕ КУРСИРУЮЩИМИ ПО ЖЕЛЕЗНОДОРОЖНЫМ ПУТЯМ</w:t>
      </w:r>
    </w:p>
    <w:p>
      <w:pPr>
        <w:pStyle w:val="2"/>
        <w:jc w:val="center"/>
      </w:pPr>
      <w:r>
        <w:rPr>
          <w:sz w:val="24"/>
        </w:rPr>
        <w:t xml:space="preserve">ЛОКОМОТИВОМ, МОТОР-ВАГОННЫМ ПОДВИЖНЫМ СОСТАВОМ, СПЕЦИАЛЬНЫМ</w:t>
      </w:r>
    </w:p>
    <w:p>
      <w:pPr>
        <w:pStyle w:val="2"/>
        <w:jc w:val="center"/>
      </w:pPr>
      <w:r>
        <w:rPr>
          <w:sz w:val="24"/>
        </w:rPr>
        <w:t xml:space="preserve">САМОХОДНЫМ ПОДВИЖНЫМ СОСТАВОМ И (ИЛИ) ВЫСОКОСКОРОСТНЫМ</w:t>
      </w:r>
    </w:p>
    <w:p>
      <w:pPr>
        <w:pStyle w:val="2"/>
        <w:jc w:val="center"/>
      </w:pPr>
      <w:r>
        <w:rPr>
          <w:sz w:val="24"/>
        </w:rPr>
        <w:t xml:space="preserve">ЖЕЛЕЗНОДОРОЖНЫМ ПОДВИЖНЫМ СОСТАВОМ, ПРИОСТАНОВЛЕНИЯ</w:t>
      </w:r>
    </w:p>
    <w:p>
      <w:pPr>
        <w:pStyle w:val="2"/>
        <w:jc w:val="center"/>
      </w:pPr>
      <w:r>
        <w:rPr>
          <w:sz w:val="24"/>
        </w:rPr>
        <w:t xml:space="preserve">ДЕЙСТВИЯ И АННУЛИРОВАНИЯ УКАЗАННОГО СВИДЕТЕЛЬСТВА,</w:t>
      </w:r>
    </w:p>
    <w:p>
      <w:pPr>
        <w:pStyle w:val="2"/>
        <w:jc w:val="center"/>
      </w:pPr>
      <w:r>
        <w:rPr>
          <w:sz w:val="24"/>
        </w:rPr>
        <w:t xml:space="preserve">А ТАКЖЕ ФОРМЫ СВИДЕТЕЛЬСТВА И ТРЕБОВАНИЙ</w:t>
      </w:r>
    </w:p>
    <w:p>
      <w:pPr>
        <w:pStyle w:val="2"/>
        <w:jc w:val="center"/>
      </w:pPr>
      <w:r>
        <w:rPr>
          <w:sz w:val="24"/>
        </w:rPr>
        <w:t xml:space="preserve">К ЕГО ОФОРМЛЕНИЮ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sz w:val="24"/>
            <w:color w:val="0000ff"/>
          </w:rPr>
          <w:t xml:space="preserve">пунктом 2 статьи 25.1</w:t>
        </w:r>
      </w:hyperlink>
      <w:r>
        <w:rPr>
          <w:sz w:val="24"/>
        </w:rPr>
        <w:t xml:space="preserve"> Федерального закона от 10 января 2003 г. N 17-ФЗ "О железнодорожном транспорте в Российской Федерации", </w:t>
      </w:r>
      <w:hyperlink w:history="0" r:id="rId4" w:tooltip="Постановление Правительства РФ от 30.07.2004 N 395 (ред. от 11.02.2026) &quot;Об утверждении Положения о Министерстве транспорта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Установить:</w:t>
      </w:r>
    </w:p>
    <w:p>
      <w:pPr>
        <w:pStyle w:val="0"/>
        <w:spacing w:before="240" w:lineRule="auto"/>
        <w:ind w:firstLine="540"/>
        <w:jc w:val="both"/>
      </w:pP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230" w:tooltip="СВИДЕТЕЛЬСТВО,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согласно приложению N 2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312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оформлению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согласно приложению N 3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5" w:tooltip="Приказ Минтранса России от 22.08.2019 N 273 (ред. от 29.03.2023) &quot;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й к его оформлению и Формы свидетельства&quot; (Зарегистрировано в Минюсте России 07.10.2019 N 561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транспорта Российской Федерации от 22 августа 2019 г. N 273 "Об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требований к его оформлению и Формы свидетельства" (зарегистрирован Министерством юстиции Российской Федерации 7 октября 2019 г., регистрационный N 56154);</w:t>
      </w:r>
    </w:p>
    <w:p>
      <w:pPr>
        <w:pStyle w:val="0"/>
        <w:spacing w:before="240" w:lineRule="auto"/>
        <w:ind w:firstLine="540"/>
        <w:jc w:val="both"/>
      </w:pPr>
      <w:hyperlink w:history="0" r:id="rId6" w:tooltip="Приказ Минтранса России от 26.07.2022 N 284 &quot;О внесении изменений в приказ Министерства транспорта Российской Федерации от 22 августа 2019 г. N 273&quot; (Зарегистрировано в Минюсте России 31.08.2022 N 6987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транспорта Российской Федерации от 26 июля 2022 г. N 284 "О внесении изменений в приказ Министерства транспорта Российской Федерации от 22 августа 2019 г. N 273" (зарегистрирован Министерством юстиции Российской Федерации 31 августа 2022 г., регистрационный N 69871);</w:t>
      </w:r>
    </w:p>
    <w:p>
      <w:pPr>
        <w:pStyle w:val="0"/>
        <w:spacing w:before="240" w:lineRule="auto"/>
        <w:ind w:firstLine="540"/>
        <w:jc w:val="both"/>
      </w:pPr>
      <w:hyperlink w:history="0" r:id="rId7" w:tooltip="Приказ Минтранса России от 29.03.2023 N 99 &quot;О внесении изменений в Порядок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я к его оформлению, утвержденные приказом Министерства транспорта Российской Федерации от 22 августа 2019 г. N 273&quot; (Зарегистрировано в Минюсте России 27.04.20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транспорта Российской Федерации от 29 марта 2023 г. N 99 "О внесении изменений в Порядок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требования к его оформлению, утвержденные приказом Министерства транспорта Российской Федерации от 22 августа 2019 г. N 273" (зарегистрирован Министерством юстиции Российской Федерации 27 апреля 2023 г., регистрационный N 73188).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свидетельства, подтверждающие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выданные до дня вступления в силу настоящего приказа, продолжают действовать в течение срока, на который они были выданы, за исключением случаев их аннулирования.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Р.В.СТАРОВОЙТ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4"/>
        </w:rPr>
        <w:t xml:space="preserve">от 3 апреля 2025 г. N 118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СВИДЕТЕЛЬСТВА, ПОДТВЕРЖДАЮЩЕГО ПРАВО</w:t>
      </w:r>
    </w:p>
    <w:p>
      <w:pPr>
        <w:pStyle w:val="2"/>
        <w:jc w:val="center"/>
      </w:pPr>
      <w:r>
        <w:rPr>
          <w:sz w:val="24"/>
        </w:rPr>
        <w:t xml:space="preserve">НА УПРАВЛЕНИЕ КУРСИРУЮЩИМИ ПО ЖЕЛЕЗНОДОРОЖНЫМ ПУТЯМ</w:t>
      </w:r>
    </w:p>
    <w:p>
      <w:pPr>
        <w:pStyle w:val="2"/>
        <w:jc w:val="center"/>
      </w:pPr>
      <w:r>
        <w:rPr>
          <w:sz w:val="24"/>
        </w:rPr>
        <w:t xml:space="preserve">ЛОКОМОТИВОМ, МОТОР-ВАГОННЫМ ПОДВИЖНЫМ СОСТАВОМ, СПЕЦИАЛЬНЫМ</w:t>
      </w:r>
    </w:p>
    <w:p>
      <w:pPr>
        <w:pStyle w:val="2"/>
        <w:jc w:val="center"/>
      </w:pPr>
      <w:r>
        <w:rPr>
          <w:sz w:val="24"/>
        </w:rPr>
        <w:t xml:space="preserve">САМОХОДНЫМ ПОДВИЖНЫМ СОСТАВОМ И (ИЛИ) ВЫСОКОСКОРОСТНЫМ</w:t>
      </w:r>
    </w:p>
    <w:p>
      <w:pPr>
        <w:pStyle w:val="2"/>
        <w:jc w:val="center"/>
      </w:pPr>
      <w:r>
        <w:rPr>
          <w:sz w:val="24"/>
        </w:rPr>
        <w:t xml:space="preserve">ЖЕЛЕЗНОДОРОЖНЫМ ПОДВИЖНЫМ СОСТАВОМ, ПРИОСТАНОВЛЕНИЯ</w:t>
      </w:r>
    </w:p>
    <w:p>
      <w:pPr>
        <w:pStyle w:val="2"/>
        <w:jc w:val="center"/>
      </w:pPr>
      <w:r>
        <w:rPr>
          <w:sz w:val="24"/>
        </w:rPr>
        <w:t xml:space="preserve">ДЕЙСТВИЯ И АННУЛИРОВАНИЯ УКАЗАННОГО СВИДЕТЕЛЬСТВА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Свидетельство, 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&lt;1&gt; (далее - Свидетельство), выдается федеральным органом исполнительной власти, осуществляющим функции по федеральному государственному контролю (надзору) в области железнодорожного транспорта &lt;2&gt; (далее - уполномоченный орган), лицу, претендующему на получение Свидетельства (далее - Кандидат).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8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sz w:val="24"/>
            <w:color w:val="0000ff"/>
          </w:rPr>
          <w:t xml:space="preserve">Абзац двадцать первый пункта 1 статьи 2</w:t>
        </w:r>
      </w:hyperlink>
      <w:r>
        <w:rPr>
          <w:sz w:val="24"/>
        </w:rPr>
        <w:t xml:space="preserve"> Федерального закона от 10 января 2003 г. N 17-ФЗ "О железнодорожном транспорте в Российской Федерации" (далее - Федеральный закон N 17-ФЗ).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9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sz w:val="24"/>
            <w:color w:val="0000ff"/>
          </w:rPr>
          <w:t xml:space="preserve">Пункт 1 статьи 20.1</w:t>
        </w:r>
      </w:hyperlink>
      <w:r>
        <w:rPr>
          <w:sz w:val="24"/>
        </w:rPr>
        <w:t xml:space="preserve"> и </w:t>
      </w:r>
      <w:hyperlink w:history="0" r:id="rId10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sz w:val="24"/>
            <w:color w:val="0000ff"/>
          </w:rPr>
          <w:t xml:space="preserve">пункт 1 статьи 25.1</w:t>
        </w:r>
      </w:hyperlink>
      <w:r>
        <w:rPr>
          <w:sz w:val="24"/>
        </w:rPr>
        <w:t xml:space="preserve"> Федерального закона N 17-ФЗ; </w:t>
      </w:r>
      <w:hyperlink w:history="0" r:id="rId11" w:tooltip="Постановление Правительства РФ от 30.07.2004 N 398 (ред. от 07.03.2025) &quot;Об утверждении Положения о Федеральной службе по надзору в сфере транспорта&quot;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Положения о Федеральной службе по надзору в сфере транспорта, утвержденного постановлением Правительства Российской Федерации от 30 июля 2004 г. N 398.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Выдача Свидетельства или отказ в его выдаче осуществляются территориальным органом уполномоченного органа в срок, не превышающий 5 рабочих дней со дня поступления от Кандидата заявления и прилагаемых к нему документов, предусмотренных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Свидетельство выдается после прохождения Кандидатом теоретических испытаний для подтверждения знаний по следующим полученным профессиям &lt;3&gt;: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2" w:tooltip="Постановление Правительства РФ от 29.12.2020 N 2349 &quot;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мотор-вагонный подвижной состав: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электропоезда;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дизель-поезда;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рельсового автобуса;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специальный самоходный подвижной состав: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мотовоза;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автомотрисы;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железнодорожно-строительной машины (самоходной);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водитель дрезины;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локомотив: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паровоза;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тепловоза;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электровоза;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газотурбовоза;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высокоскоростной железнодорожный подвижной состав.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 теоретическим испытаниям допускаются Кандидаты, достигшие возраста 18 лет и представившие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заявление (рекомендуемый образец приведен в </w:t>
      </w:r>
      <w:hyperlink w:history="0" w:anchor="P187" w:tooltip="                                 ЗАЯВЛЕНИЕ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порядку);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паспорт гражданина Российской Федерации или иной документ, удостоверяющий личность;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</w:t>
      </w:r>
      <w:hyperlink w:history="0" r:id="rId13" w:tooltip="Приказ Минтранса России от 19.10.2020 N 428 &quot;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&quot; (Зарегистрировано в Минюсте России 27.11.2020 N 6112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приказом Министерства транспорта Российской Федерации от 19 октября 2020 г. N 428 &lt;4&gt;;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Зарегистрирован Министерством юстиции Российской Федерации 27 ноября 2020 г., регистрационный N 61125. В соответствии с </w:t>
      </w:r>
      <w:hyperlink w:history="0" r:id="rId14" w:tooltip="Приказ Минтранса России от 19.10.2020 N 428 &quot;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&quot; (Зарегистрировано в Минюсте России 27.11.2020 N 61125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приказа Министерства транспорта Российской Федерации от 19 октября 2020 г. N 428 данный акт действует до 1 января 2027 г.</w:t>
      </w:r>
    </w:p>
    <w:p>
      <w:pPr>
        <w:pStyle w:val="0"/>
        <w:jc w:val="both"/>
      </w:pPr>
      <w:r>
        <w:rPr>
          <w:sz w:val="24"/>
        </w:rPr>
      </w:r>
    </w:p>
    <w:bookmarkStart w:id="82" w:name="P82"/>
    <w:bookmarkEnd w:id="82"/>
    <w:p>
      <w:pPr>
        <w:pStyle w:val="0"/>
        <w:ind w:firstLine="540"/>
        <w:jc w:val="both"/>
      </w:pPr>
      <w:r>
        <w:rPr>
          <w:sz w:val="24"/>
        </w:rPr>
        <w:t xml:space="preserve">г)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15" w:tooltip="Федеральный закон от 29.12.2012 N 273-ФЗ (ред. от 08.03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 1 части 1 статьи 60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Заявление и документы, предусмотренные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порядка, подаются Кандидатом по его выбору: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форме электронных документов и (или) электронных образов документов посредством официального сайта уполномоченного органа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&lt;6&gt; (далее - ЕПГУ);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16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в форме документов на бумажном носителе при личном обращении или посредством заказного почтового отправления с уведомлением о вручении.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подаче заявления посредством ЕПГУ Кандидат, прошедший процедуру регистрации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&lt;7&gt; и подписавший заявление электронной подписью в соответствии с требованиями Федерального </w:t>
      </w:r>
      <w:hyperlink w:history="0" r:id="rId17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г. N 63-ФЗ "Об электронной подписи", должен приложить к заявлению, сформированному в личном кабинете Кандидата в ЕПГУ, отсканированную копию документа, предусмотренного </w:t>
      </w:r>
      <w:hyperlink w:history="0" w:anchor="P78" w:tooltip="в) 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Порядком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...">
        <w:r>
          <w:rPr>
            <w:sz w:val="24"/>
            <w:color w:val="0000ff"/>
          </w:rPr>
          <w:t xml:space="preserve">подпунктом "в" пункта 4</w:t>
        </w:r>
      </w:hyperlink>
      <w:r>
        <w:rPr>
          <w:sz w:val="24"/>
        </w:rPr>
        <w:t xml:space="preserve"> настоящего порядка, и отсканированную копию документа, предусмотренного </w:t>
      </w:r>
      <w:hyperlink w:history="0" w:anchor="P82" w:tooltip="г)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5&gt;.">
        <w:r>
          <w:rPr>
            <w:sz w:val="24"/>
            <w:color w:val="0000ff"/>
          </w:rPr>
          <w:t xml:space="preserve">подпунктом "г" пункта 4</w:t>
        </w:r>
      </w:hyperlink>
      <w:r>
        <w:rPr>
          <w:sz w:val="24"/>
        </w:rPr>
        <w:t xml:space="preserve"> настоящего порядка (в случае отсутствия сведений об указанном документе в федеральной информационной системе "Федеральный реестр сведений о документах об образовании и (или) о квалификации, документах об обучении" &lt;8&gt;).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18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19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обучении". В соответствии с </w:t>
      </w:r>
      <w:hyperlink w:history="0" r:id="rId20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постановления Правительства Российской Федерации от 31 мая 2021 г. N 825 данный акт действует до 1 августа 2027 г.</w:t>
      </w:r>
    </w:p>
    <w:p>
      <w:pPr>
        <w:pStyle w:val="0"/>
        <w:jc w:val="both"/>
      </w:pPr>
      <w:r>
        <w:rPr>
          <w:sz w:val="24"/>
        </w:rPr>
      </w:r>
    </w:p>
    <w:bookmarkStart w:id="97" w:name="P97"/>
    <w:bookmarkEnd w:id="97"/>
    <w:p>
      <w:pPr>
        <w:pStyle w:val="0"/>
        <w:ind w:firstLine="540"/>
        <w:jc w:val="both"/>
      </w:pPr>
      <w:r>
        <w:rPr>
          <w:sz w:val="24"/>
        </w:rPr>
        <w:t xml:space="preserve">7. Основаниями для отказа в приеме заявления и документов, необходимых для проведения теоретических испытаний,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документов при подаче документов на бумажном носителе, представление которых предусмотрено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порядка, или при подаче электронных документов и (или) электронных образов документов через официальный сайт уполномоченного органа в информационно-телекоммуникационной сети "Интернет" или ЕПГУ, представление которых предусмотрено </w:t>
      </w:r>
      <w:hyperlink w:history="0" w:anchor="P92" w:tooltip="6. При подаче заявления посредством ЕПГУ Кандидат, прошедший процедуру регистрации и авторизации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&lt;7&gt; и подписавший заявление электронной подписью в соответствии с требованиями Федерального закона от 6 а..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представление документов, предусмотренных </w:t>
      </w:r>
      <w:hyperlink w:history="0" w:anchor="P77" w:tooltip="б) паспорт гражданина Российской Федерации или иной документ, удостоверяющий личность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78" w:tooltip="в) 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Порядком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...">
        <w:r>
          <w:rPr>
            <w:sz w:val="24"/>
            <w:color w:val="0000ff"/>
          </w:rPr>
          <w:t xml:space="preserve">"в" пункта 4</w:t>
        </w:r>
      </w:hyperlink>
      <w:r>
        <w:rPr>
          <w:sz w:val="24"/>
        </w:rPr>
        <w:t xml:space="preserve"> настоящего порядка, с истекшим сроком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в представленных документах записей, исполненных карандашом, подчисток, приписок, зачеркнутых слов.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наличия оснований для отказа в приеме заявления и документов, необходимых для проведения теоретических испытаний, предусмотренных </w:t>
      </w:r>
      <w:hyperlink w:history="0" w:anchor="P97" w:tooltip="7. Основаниями для отказа в приеме заявления и документов, необходимых для проведения теоретических испытаний, являются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порядка, Кандидат имеет право повторно подать заявление и указанные документы после устранения замечаний.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отсутствии оснований для отказа в приеме заявления и документов, необходимых для проведения теоретических испытаний, предусмотренных </w:t>
      </w:r>
      <w:hyperlink w:history="0" w:anchor="P97" w:tooltip="7. Основаниями для отказа в приеме заявления и документов, необходимых для проведения теоретических испытаний, являются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порядка, руководителем территориального органа уполномоченного органа назначаются должностные лица, уполномоченные на проведение теоретических испытаний, и устанавливается место проведения теоретических испытаний.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Должностным лицом территориального органа уполномоченного органа назначаются дата, время проведения теоретических испытаний Кандидата, о чем Кандидат уведомляется способом, указанным им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Теоретические испытания Кандидата проводятся в срок, не превышающий 3 рабочих дней (включая назначение места, даты и времени проведения теоретических испытаний Кандидата, должностными лицами территориальных органов уполномоченного органа &lt;9&gt; по месту нахождения территориальных органов уполномоченного органа или по месту нахождения организаций, осуществляющих образовательную деятельность по программам профессионального обучения) со дня поступления от Кандидата заявления и прилагаемых к заявлению документов, предусмотренных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</w:t>
      </w:r>
      <w:hyperlink w:history="0" r:id="rId21" w:tooltip="Постановление Правительства РФ от 30.07.2004 N 398 (ред. от 07.03.2025) &quot;Об утверждении Положения о Федеральной службе по надзору в сфере транспорта&quot;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Положения о Федеральной службе по надзору в сфере транспорта, утвержденного постановлением Правительства Российской Федерации от 30 июля 2004 г. N 398.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Проведение теоретических испытаний Кандидата допускается в дистанционной форме (при наличии технической возможности).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Теоретические испытания проводятся коллегиально в составе двух должностных лиц, уполномоченных на проведение теоретических испытаний, в форме тестирования посредством использования компьютерной техники.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Перечень вопросов для проведения тестирования размещается на официальном сайте уполномоченного органа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Кандидат, освоивший программу профессионального обучения по профессиям, указанным в </w:t>
      </w:r>
      <w:hyperlink w:history="0" w:anchor="P56" w:tooltip="3. Свидетельство выдается после прохождения Кандидатом теоретических испытаний для подтверждения знаний по следующим полученным профессиям &lt;3&gt;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порядка, допускается к теоретическим испытаниям по полученной профессии.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теоретического испытания у Кандидата проверяются знания </w:t>
      </w:r>
      <w:hyperlink w:history="0" r:id="rId22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технической эксплуатации железных дорог Российской Федерации, утвержденных приказом Министерства транспорта Российской Федерации от 23 июня 2022 г. N 250 &lt;10&gt;, знания автоматических и электропневматических тормозов железнодорожного подвижного состава, знания по охране труда и пожарной безопасности, умение действовать в нестандартных ситуациях, знания по условиям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20 июля 2022 г., регистрационный N 69324. В соответствии с </w:t>
      </w:r>
      <w:hyperlink w:history="0" r:id="rId23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приказа Министерства транспорта Российской Федерации от 23 июня 2022 г. N 250 данный акт действует до 1 августа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Длительность проведения теоретических испытаний не должна превышать 30 минут. Тестирование должно включать 20 экзаменационных вопросов. Каждый экзаменационный вопрос предусматривает до 5 вариантов ответов, один из которых является правильным.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завершении теоретических испытаний на экран монитора выводятся итоговая оценка за теоретическое испытание, информация о правильных и неправильных ответах, а также время, затраченное на испытание.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Теоретические испытания оцениваются по следующей системе: если Кандидатом не допущено ни одной ошибки либо допущена одна или две ошибки - оценка "СДАЛ", если Кандидатом допущено три и более ошибок - оценка "НЕ СДАЛ". Теоретические испытания считаются пройденными, если Кандидатом допущено не более двух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проведения теоретических испытаний фиксируются в протоколе, который подписывается уполномоченными на проведение теоретических испытаний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Должностное лицо территориального органа уполномоченного органа обязано уведомить Кандидата в день принятия решения об отказе в выдаче Свидетельства в случае, если Кандидат не прошел теоретические испытания, в письменной форме за подписью должностного лица территориального органа уполномоченного органа или в форме электронного документа, подписанного электронной подписью &lt;11&gt; должностного лица территориального органа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</w:t>
      </w:r>
      <w:hyperlink w:history="0" r:id="rId24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Часть 4 статьи 5</w:t>
        </w:r>
      </w:hyperlink>
      <w:r>
        <w:rPr>
          <w:sz w:val="24"/>
        </w:rPr>
        <w:t xml:space="preserve"> Федерального закона от 6 апреля 2011 г. N 63-ФЗ "Об электронной подписи".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В случае если Кандидат не явился в день проведения теоретических испытаний, должностное лицо территориального органа уполномоченного органа в течение 1 рабочего дня со дня проведения теоретических испытаний должно уведомить Кандидата в письменной форме или в форме электронного документа, подписанного электронной подписью &lt;12&gt; должностного лица территориального органа уполномоченного органа, о возможности подачи нового заявления о выдаче Свидетельства.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</w:t>
      </w:r>
      <w:hyperlink w:history="0" r:id="rId25" w:tooltip="Федеральный закон от 06.04.2011 N 63-ФЗ (ред. от 31.07.2025) &quot;Об электронной подписи&quot; {КонсультантПлюс}">
        <w:r>
          <w:rPr>
            <w:sz w:val="24"/>
            <w:color w:val="0000ff"/>
          </w:rPr>
          <w:t xml:space="preserve">Часть 4 статьи 5</w:t>
        </w:r>
      </w:hyperlink>
      <w:r>
        <w:rPr>
          <w:sz w:val="24"/>
        </w:rPr>
        <w:t xml:space="preserve"> Федерального закона от 6 апреля 2011 г. N 63-ФЗ "Об электронной подписи".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Уведомление направляется Кандидату должностным лицом территориального органа уполномоченного органа способом, указанным в заявлении.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Кандидат, не явившийся в день проведения теоретических испытаний, считается не сдавшим указанные испытания.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Кандидатам, прошедшим теоретические испытания, выдаются Свидетельства территориальным органом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Свидетельство выдается в соответствии с формой, приведенной в </w:t>
      </w:r>
      <w:hyperlink w:history="0" w:anchor="P230" w:tooltip="СВИДЕТЕЛЬСТВО,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выдачи нового Свидетельства взамен ранее выданного владельцем Свидетельства в территориальный орган уполномоченного органа представляются заявление и документы, предусмотренные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Выдача нового Свидетельства взамен ранее выданного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Свидетельства,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изменении содержащихся в Свидетельстве персональных данных его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исправлении технических ошибок, в том числе описок, опечаток, грамматических ошибок.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При выдаче нового Свидетельства взамен ранее выданного в случаях, предусмотренных </w:t>
      </w:r>
      <w:hyperlink w:history="0" w:anchor="P133" w:tooltip="21. Выдача нового Свидетельства взамен ранее выданного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, в следующих случаях: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порядка, а также при выдаче нового Свидетельства в случае прохождения теоретических испытаний для подтверждения знаний по профессии, не предусмотренной ранее выданным Свидетельством, вся информация, содержащаяся в ранее выданном Свидетельстве, переносится в новое Свидетельство.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Основаниями для аннулирования Свидетельства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выдача нового Свидетельства;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истечение срока, на который было приостановлено действие Свидетельства, при условии, что обстоятельства, указанные в </w:t>
      </w:r>
      <w:hyperlink w:history="0" w:anchor="P141" w:tooltip="24. Решен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пунктом 4 настоящего порядка.">
        <w:r>
          <w:rPr>
            <w:sz w:val="24"/>
            <w:color w:val="0000ff"/>
          </w:rPr>
          <w:t xml:space="preserve">абзаце первом пункта 24</w:t>
        </w:r>
      </w:hyperlink>
      <w:r>
        <w:rPr>
          <w:sz w:val="24"/>
        </w:rPr>
        <w:t xml:space="preserve"> настоящего порядка, не были устранены;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заявление владельца Свидетельства об аннулировании Свидетельства.</w:t>
      </w:r>
    </w:p>
    <w:bookmarkStart w:id="141" w:name="P141"/>
    <w:bookmarkEnd w:id="1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Решение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приостановлении действия Свидетельства принимается руководителем территориального органа уполномоченного органа. В решении должны быть указаны причины приостановления действия Свидетельства и срок, на который приостанавливается действие Свидетельства, который не может превышать 90 суток.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устранении обстоятельств, послуживших основанием для приостановления действия Свидетельства, предусмотренных </w:t>
      </w:r>
      <w:hyperlink w:history="0" w:anchor="P141" w:tooltip="24. Решен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пунктом 4 настоящего порядка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руководителем территориального органа уполномоченного органа принимается решение о возобновлении действия приостановленного Свидетельства.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Выдача дубликата Свидетельства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Свидетельство пришло в негодность для дальнейшего использования вследствие износа, повреждения и сведения, указанные в нем (либо в его части), невозможно определить визуально;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поступило заявление владельца Свидетельства об утрате Свидетельства.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Сведения о выдаче Свидетельства или об отказе в его выдаче, приостановлении его действия или аннулировании Свидетельства вносятся территориальным органом уполномоченного органа в реестр выданных свидетельств &lt;13&gt; в течение 1 рабочего дня со дня принятия решения о выдаче Свидетельства или об отказе в его выдаче, приостановлении его действия или аннулировании Свидетельства соответственно.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</w:t>
      </w:r>
      <w:hyperlink w:history="0" r:id="rId26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sz w:val="24"/>
            <w:color w:val="0000ff"/>
          </w:rPr>
          <w:t xml:space="preserve">Пункт 2 статьи 25.1</w:t>
        </w:r>
      </w:hyperlink>
      <w:r>
        <w:rPr>
          <w:sz w:val="24"/>
        </w:rPr>
        <w:t xml:space="preserve"> Федерального закона N 17-ФЗ.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выдачи свидетельства,</w:t>
      </w:r>
    </w:p>
    <w:p>
      <w:pPr>
        <w:pStyle w:val="0"/>
        <w:jc w:val="right"/>
      </w:pPr>
      <w:r>
        <w:rPr>
          <w:sz w:val="24"/>
        </w:rPr>
        <w:t xml:space="preserve">подтверждающего право на управление</w:t>
      </w:r>
    </w:p>
    <w:p>
      <w:pPr>
        <w:pStyle w:val="0"/>
        <w:jc w:val="right"/>
      </w:pPr>
      <w:r>
        <w:rPr>
          <w:sz w:val="24"/>
        </w:rPr>
        <w:t xml:space="preserve">курсирующими по железнодорожным путям</w:t>
      </w:r>
    </w:p>
    <w:p>
      <w:pPr>
        <w:pStyle w:val="0"/>
        <w:jc w:val="right"/>
      </w:pPr>
      <w:r>
        <w:rPr>
          <w:sz w:val="24"/>
        </w:rPr>
        <w:t xml:space="preserve">локомотивом, мотор-вагонным подвижным</w:t>
      </w:r>
    </w:p>
    <w:p>
      <w:pPr>
        <w:pStyle w:val="0"/>
        <w:jc w:val="right"/>
      </w:pPr>
      <w:r>
        <w:rPr>
          <w:sz w:val="24"/>
        </w:rPr>
        <w:t xml:space="preserve">составом, специальным самоходным</w:t>
      </w:r>
    </w:p>
    <w:p>
      <w:pPr>
        <w:pStyle w:val="0"/>
        <w:jc w:val="right"/>
      </w:pPr>
      <w:r>
        <w:rPr>
          <w:sz w:val="24"/>
        </w:rPr>
        <w:t xml:space="preserve">подвижным составом и (или)</w:t>
      </w:r>
    </w:p>
    <w:p>
      <w:pPr>
        <w:pStyle w:val="0"/>
        <w:jc w:val="right"/>
      </w:pPr>
      <w:r>
        <w:rPr>
          <w:sz w:val="24"/>
        </w:rPr>
        <w:t xml:space="preserve">высокоскоростным железнодорожным</w:t>
      </w:r>
    </w:p>
    <w:p>
      <w:pPr>
        <w:pStyle w:val="0"/>
        <w:jc w:val="right"/>
      </w:pPr>
      <w:r>
        <w:rPr>
          <w:sz w:val="24"/>
        </w:rPr>
        <w:t xml:space="preserve">подвижным составом, приостановления</w:t>
      </w:r>
    </w:p>
    <w:p>
      <w:pPr>
        <w:pStyle w:val="0"/>
        <w:jc w:val="right"/>
      </w:pPr>
      <w:r>
        <w:rPr>
          <w:sz w:val="24"/>
        </w:rPr>
        <w:t xml:space="preserve">действия и аннулирования указанного</w:t>
      </w:r>
    </w:p>
    <w:p>
      <w:pPr>
        <w:pStyle w:val="0"/>
        <w:jc w:val="right"/>
      </w:pPr>
      <w:r>
        <w:rPr>
          <w:sz w:val="24"/>
        </w:rPr>
        <w:t xml:space="preserve">свидетельства,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Минтранса России</w:t>
      </w:r>
    </w:p>
    <w:p>
      <w:pPr>
        <w:pStyle w:val="0"/>
        <w:jc w:val="right"/>
      </w:pPr>
      <w:r>
        <w:rPr>
          <w:sz w:val="24"/>
        </w:rPr>
        <w:t xml:space="preserve">от 3 апреля 2025 г. N 118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(полное наименование территориального органа Федеральной службы</w:t>
      </w:r>
    </w:p>
    <w:p>
      <w:pPr>
        <w:pStyle w:val="1"/>
        <w:jc w:val="both"/>
      </w:pPr>
      <w:r>
        <w:rPr>
          <w:sz w:val="20"/>
        </w:rPr>
        <w:t xml:space="preserve">                        по надзору в сфере транспорта)</w:t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рождения _____________________ Место рождения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Проживающего (проживающей)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(адрес регистрации по месту жительства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(месту пребывания)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Паспорт (иной 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серия ______ номер ___________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(когда, кем)</w:t>
      </w:r>
    </w:p>
    <w:p>
      <w:pPr>
        <w:pStyle w:val="1"/>
        <w:jc w:val="both"/>
      </w:pPr>
      <w:r>
        <w:rPr>
          <w:sz w:val="20"/>
        </w:rPr>
      </w:r>
    </w:p>
    <w:bookmarkStart w:id="187" w:name="P187"/>
    <w:bookmarkEnd w:id="18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Прошу    выдать    (аннулировать)   (нужное   подчеркнуть)   свидетельство,</w:t>
      </w:r>
    </w:p>
    <w:p>
      <w:pPr>
        <w:pStyle w:val="1"/>
        <w:jc w:val="both"/>
      </w:pPr>
      <w:r>
        <w:rPr>
          <w:sz w:val="20"/>
        </w:rPr>
        <w:t xml:space="preserve">подтверждающее  право  на  управление курсирующими по железнодорожным путям</w:t>
      </w:r>
    </w:p>
    <w:p>
      <w:pPr>
        <w:pStyle w:val="1"/>
        <w:jc w:val="both"/>
      </w:pPr>
      <w:r>
        <w:rPr>
          <w:sz w:val="20"/>
        </w:rPr>
        <w:t xml:space="preserve">локомотивом,  мотор-вагонным  подвижным  составом,  специальным  самоходным</w:t>
      </w:r>
    </w:p>
    <w:p>
      <w:pPr>
        <w:pStyle w:val="1"/>
        <w:jc w:val="both"/>
      </w:pPr>
      <w:r>
        <w:rPr>
          <w:sz w:val="20"/>
        </w:rPr>
        <w:t xml:space="preserve">подвижным  составом  и  (или)  высокоскоростным  железнодорожным  подвижным</w:t>
      </w:r>
    </w:p>
    <w:p>
      <w:pPr>
        <w:pStyle w:val="1"/>
        <w:jc w:val="both"/>
      </w:pPr>
      <w:r>
        <w:rPr>
          <w:sz w:val="20"/>
        </w:rPr>
        <w:t xml:space="preserve">составом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заявлению прилагаю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(копии документов, предусмотренных </w:t>
      </w:r>
      <w:hyperlink w:history="0" w:anchor="P75" w:tooltip="4. К теоретическим испытаниям допускаются Кандидаты, достигшие возраста 18 лет и представившие следующие документы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порядка</w:t>
      </w:r>
    </w:p>
    <w:p>
      <w:pPr>
        <w:pStyle w:val="1"/>
        <w:jc w:val="both"/>
      </w:pPr>
      <w:r>
        <w:rPr>
          <w:sz w:val="20"/>
        </w:rPr>
        <w:t xml:space="preserve">                         выдачи свидетельства, подтверждающего право на</w:t>
      </w:r>
    </w:p>
    <w:p>
      <w:pPr>
        <w:pStyle w:val="1"/>
        <w:jc w:val="both"/>
      </w:pPr>
      <w:r>
        <w:rPr>
          <w:sz w:val="20"/>
        </w:rPr>
        <w:t xml:space="preserve">                        управление курсирующими по железнодорожным путям</w:t>
      </w:r>
    </w:p>
    <w:p>
      <w:pPr>
        <w:pStyle w:val="1"/>
        <w:jc w:val="both"/>
      </w:pPr>
      <w:r>
        <w:rPr>
          <w:sz w:val="20"/>
        </w:rPr>
        <w:t xml:space="preserve">                         локомотивом, мотор-вагонным подвижным составом,</w:t>
      </w:r>
    </w:p>
    <w:p>
      <w:pPr>
        <w:pStyle w:val="1"/>
        <w:jc w:val="both"/>
      </w:pPr>
      <w:r>
        <w:rPr>
          <w:sz w:val="20"/>
        </w:rPr>
        <w:t xml:space="preserve">                       специальным самоходным подвижным составом и (или)</w:t>
      </w:r>
    </w:p>
    <w:p>
      <w:pPr>
        <w:pStyle w:val="1"/>
        <w:jc w:val="both"/>
      </w:pPr>
      <w:r>
        <w:rPr>
          <w:sz w:val="20"/>
        </w:rPr>
        <w:t xml:space="preserve">                      высокоскоростным железнодорожным подвижным составом,</w:t>
      </w:r>
    </w:p>
    <w:p>
      <w:pPr>
        <w:pStyle w:val="1"/>
        <w:jc w:val="both"/>
      </w:pPr>
      <w:r>
        <w:rPr>
          <w:sz w:val="20"/>
        </w:rPr>
        <w:t xml:space="preserve">                      приостановления действия и аннулирования указанного</w:t>
      </w:r>
    </w:p>
    <w:p>
      <w:pPr>
        <w:pStyle w:val="1"/>
        <w:jc w:val="both"/>
      </w:pPr>
      <w:r>
        <w:rPr>
          <w:sz w:val="20"/>
        </w:rPr>
        <w:t xml:space="preserve">                     свидетельства, утвержденного приказом Минтранса России</w:t>
      </w:r>
    </w:p>
    <w:p>
      <w:pPr>
        <w:pStyle w:val="1"/>
        <w:jc w:val="both"/>
      </w:pPr>
      <w:r>
        <w:rPr>
          <w:sz w:val="20"/>
        </w:rPr>
        <w:t xml:space="preserve">                                   от 3 апреля 2025 г. N 118)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Прошу  уведомить  меня  о  решении,  принятом  по  результатам рассмотрения</w:t>
      </w:r>
    </w:p>
    <w:p>
      <w:pPr>
        <w:pStyle w:val="1"/>
        <w:jc w:val="both"/>
      </w:pPr>
      <w:r>
        <w:rPr>
          <w:sz w:val="20"/>
        </w:rPr>
        <w:t xml:space="preserve">настоящего заявления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(способ уведомления)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приняты копии документов, прилагаемые к заявлению</w:t>
      </w:r>
    </w:p>
    <w:p>
      <w:pPr>
        <w:pStyle w:val="1"/>
        <w:jc w:val="both"/>
      </w:pPr>
      <w:r>
        <w:rPr>
          <w:sz w:val="20"/>
        </w:rPr>
        <w:t xml:space="preserve">"__" _________ 20__ г.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(подпись должностного лица территориального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органа уполномоченного органа)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4"/>
        </w:rPr>
        <w:t xml:space="preserve">от 3 апреля 2025 г. N 118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27" w:name="P227"/>
    <w:bookmarkEnd w:id="227"/>
    <w:p>
      <w:pPr>
        <w:pStyle w:val="0"/>
        <w:outlineLvl w:val="1"/>
        <w:jc w:val="right"/>
      </w:pPr>
      <w:r>
        <w:rPr>
          <w:sz w:val="24"/>
        </w:rPr>
        <w:t xml:space="preserve">Лицевая сторона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9"/>
        <w:gridCol w:w="1113"/>
        <w:gridCol w:w="340"/>
        <w:gridCol w:w="345"/>
        <w:gridCol w:w="7313"/>
        <w:gridCol w:w="737"/>
      </w:tblGrid>
      <w:tr>
        <w:tblPrEx>
          <w:tblBorders>
            <w:insideH w:val="single" w:sz="4"/>
          </w:tblBorders>
        </w:tblPrEx>
        <w:tc>
          <w:tcPr>
            <w:tcW w:w="1489" w:type="dxa"/>
            <w:tcBorders>
              <w:top w:val="single" w:sz="4"/>
              <w:left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0"/>
              </w:rPr>
              <w:drawing>
                <wp:inline distT="0" distB="0" distL="0" distR="0">
                  <wp:extent cx="833755" cy="541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5"/>
            <w:tcW w:w="9848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bookmarkStart w:id="230" w:name="P230"/>
          <w:bookmarkEnd w:id="230"/>
          <w:p>
            <w:pPr>
              <w:pStyle w:val="0"/>
              <w:jc w:val="center"/>
            </w:pPr>
            <w:r>
              <w:rPr>
                <w:sz w:val="24"/>
              </w:rPr>
              <w:t xml:space="preserve">СВИДЕТЕЛЬСТВО,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подвижным составом </w:t>
            </w:r>
            <w:hyperlink w:history="0" w:anchor="P302" w:tooltip="&lt;1&gt; Далее - Свидетельство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2602" w:type="dxa"/>
            <w:vAlign w:val="bottom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 Фотография владельца Свидетельства</w:t>
            </w:r>
          </w:p>
        </w:tc>
        <w:tc>
          <w:tcPr>
            <w:tcW w:w="340" w:type="dxa"/>
            <w:tcBorders>
              <w:top w:val="single" w:sz="4"/>
              <w:left w:val="single" w:sz="4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235" w:name="P235"/>
          <w:bookmarkEnd w:id="235"/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31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bookmarkStart w:id="241" w:name="P241"/>
          <w:bookmarkEnd w:id="241"/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Имя, отчество (при наличии)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bookmarkStart w:id="247" w:name="P247"/>
          <w:bookmarkEnd w:id="247"/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место рождения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bookmarkStart w:id="253" w:name="P253"/>
          <w:bookmarkEnd w:id="253"/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выдачи Свидетельства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bookmarkStart w:id="259" w:name="P259"/>
          <w:bookmarkEnd w:id="259"/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территориального органа Федеральной службы по надзору в сфере транспорта, выдавшего Свидетельство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bookmarkStart w:id="265" w:name="P265"/>
          <w:bookmarkEnd w:id="265"/>
          <w:p>
            <w:pPr>
              <w:pStyle w:val="0"/>
              <w:jc w:val="both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2602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bookmarkStart w:id="268" w:name="P268"/>
          <w:bookmarkEnd w:id="268"/>
          <w:p>
            <w:pPr>
              <w:pStyle w:val="0"/>
              <w:jc w:val="center"/>
            </w:pPr>
            <w:r>
              <w:rPr>
                <w:sz w:val="24"/>
              </w:rPr>
              <w:t xml:space="preserve">8. 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владельца Свидетельства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single" w:sz="4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 и номер Свидетельства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bookmarkStart w:id="273" w:name="P273"/>
          <w:bookmarkEnd w:id="273"/>
          <w:p>
            <w:pPr>
              <w:pStyle w:val="0"/>
              <w:jc w:val="both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nil"/>
            </w:tcBorders>
            <w:vMerge w:val="continue"/>
          </w:tcPr>
          <w:p/>
        </w:tc>
        <w:tc>
          <w:tcPr>
            <w:tcW w:w="3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1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регистрации по месту жительства (месту пребывания) владельца Свидетельства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80" w:name="P280"/>
    <w:bookmarkEnd w:id="280"/>
    <w:p>
      <w:pPr>
        <w:pStyle w:val="0"/>
        <w:outlineLvl w:val="1"/>
        <w:jc w:val="right"/>
      </w:pPr>
      <w:r>
        <w:rPr>
          <w:sz w:val="24"/>
        </w:rPr>
        <w:t xml:space="preserve">Оборотная сторона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3742"/>
        <w:gridCol w:w="3742"/>
      </w:tblGrid>
      <w:tr>
        <w:tc>
          <w:tcPr>
            <w:tcW w:w="3855" w:type="dxa"/>
          </w:tcPr>
          <w:bookmarkStart w:id="282" w:name="P282"/>
          <w:bookmarkEnd w:id="282"/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742" w:type="dxa"/>
          </w:tcPr>
          <w:bookmarkStart w:id="283" w:name="P283"/>
          <w:bookmarkEnd w:id="283"/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742" w:type="dxa"/>
          </w:tcPr>
          <w:bookmarkStart w:id="284" w:name="P284"/>
          <w:bookmarkEnd w:id="284"/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железнодорожного подвижного состава, на которые распространяется действие Свидетельства</w:t>
            </w:r>
          </w:p>
        </w:tc>
        <w:tc>
          <w:tcPr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Профессия</w:t>
            </w:r>
          </w:p>
        </w:tc>
        <w:tc>
          <w:tcPr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внесения сведений о полученной профессии</w:t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Мотор-вагонный подвижной состав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Специальный самоходный подвижной состав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Локомотив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Высокоскоростной железнодорожный подвижной состав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02" w:name="P302"/>
    <w:bookmarkEnd w:id="3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Далее - Свидетельство.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4"/>
        </w:rPr>
        <w:t xml:space="preserve">от 3 апреля 2025 г. N 118</w:t>
      </w:r>
    </w:p>
    <w:p>
      <w:pPr>
        <w:pStyle w:val="0"/>
        <w:jc w:val="both"/>
      </w:pPr>
      <w:r>
        <w:rPr>
          <w:sz w:val="24"/>
        </w:rPr>
      </w:r>
    </w:p>
    <w:bookmarkStart w:id="312" w:name="P312"/>
    <w:bookmarkEnd w:id="312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ОФОРМЛЕНИЮ СВИДЕТЕЛЬСТВА, ПОДТВЕРЖДАЮЩЕГО ПРАВО</w:t>
      </w:r>
    </w:p>
    <w:p>
      <w:pPr>
        <w:pStyle w:val="2"/>
        <w:jc w:val="center"/>
      </w:pPr>
      <w:r>
        <w:rPr>
          <w:sz w:val="24"/>
        </w:rPr>
        <w:t xml:space="preserve">НА УПРАВЛЕНИЕ КУРСИРУЮЩИМИ ПО ЖЕЛЕЗНОДОРОЖНЫМ ПУТЯМ</w:t>
      </w:r>
    </w:p>
    <w:p>
      <w:pPr>
        <w:pStyle w:val="2"/>
        <w:jc w:val="center"/>
      </w:pPr>
      <w:r>
        <w:rPr>
          <w:sz w:val="24"/>
        </w:rPr>
        <w:t xml:space="preserve">ЛОКОМОТИВОМ, МОТОР-ВАГОННЫМ ПОДВИЖНЫМ СОСТАВОМ, СПЕЦИАЛЬНЫМ</w:t>
      </w:r>
    </w:p>
    <w:p>
      <w:pPr>
        <w:pStyle w:val="2"/>
        <w:jc w:val="center"/>
      </w:pPr>
      <w:r>
        <w:rPr>
          <w:sz w:val="24"/>
        </w:rPr>
        <w:t xml:space="preserve">САМОХОДНЫМ ПОДВИЖНЫМ СОСТАВОМ И (ИЛИ) ВЫСОКОСКОРОСТНЫМ</w:t>
      </w:r>
    </w:p>
    <w:p>
      <w:pPr>
        <w:pStyle w:val="2"/>
        <w:jc w:val="center"/>
      </w:pPr>
      <w:r>
        <w:rPr>
          <w:sz w:val="24"/>
        </w:rPr>
        <w:t xml:space="preserve">ЖЕЛЕЗНОДОРОЖНЫМ ПОДВИЖНЫМ СОСТАВОМ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Свидетельство</w:t>
        </w:r>
      </w:hyperlink>
      <w:r>
        <w:rPr>
          <w:sz w:val="24"/>
        </w:rPr>
        <w:t xml:space="preserve">, 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(далее - Свидетельство), должно иметь </w:t>
      </w:r>
      <w:hyperlink w:history="0" w:anchor="P227" w:tooltip="Лицевая сторона">
        <w:r>
          <w:rPr>
            <w:sz w:val="24"/>
            <w:color w:val="0000ff"/>
          </w:rPr>
          <w:t xml:space="preserve">лицевую</w:t>
        </w:r>
      </w:hyperlink>
      <w:r>
        <w:rPr>
          <w:sz w:val="24"/>
        </w:rPr>
        <w:t xml:space="preserve"> и </w:t>
      </w:r>
      <w:hyperlink w:history="0" w:anchor="P280" w:tooltip="Оборотная сторона">
        <w:r>
          <w:rPr>
            <w:sz w:val="24"/>
            <w:color w:val="0000ff"/>
          </w:rPr>
          <w:t xml:space="preserve">оборотную</w:t>
        </w:r>
      </w:hyperlink>
      <w:r>
        <w:rPr>
          <w:sz w:val="24"/>
        </w:rPr>
        <w:t xml:space="preserve"> стороны.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Все записи в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Свидетельстве</w:t>
        </w:r>
      </w:hyperlink>
      <w:r>
        <w:rPr>
          <w:sz w:val="24"/>
        </w:rPr>
        <w:t xml:space="preserve"> выполняются на русском языке.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Нумерация разделов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печатается сиреневым цветом, остальная вводимая информация, в том числе таблица категорий на </w:t>
      </w:r>
      <w:hyperlink w:history="0" w:anchor="P280" w:tooltip="Оборотная сторона">
        <w:r>
          <w:rPr>
            <w:sz w:val="24"/>
            <w:color w:val="0000ff"/>
          </w:rPr>
          <w:t xml:space="preserve">оборотной</w:t>
        </w:r>
      </w:hyperlink>
      <w:r>
        <w:rPr>
          <w:sz w:val="24"/>
        </w:rPr>
        <w:t xml:space="preserve"> стороне, - черным цветом.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Надпись: "СВИДЕТЕЛЬСТВО, 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составом", расположенная в верхней части </w:t>
      </w:r>
      <w:hyperlink w:history="0" w:anchor="P227" w:tooltip="Лицевая сторона">
        <w:r>
          <w:rPr>
            <w:sz w:val="24"/>
            <w:color w:val="0000ff"/>
          </w:rPr>
          <w:t xml:space="preserve">лицевой</w:t>
        </w:r>
      </w:hyperlink>
      <w:r>
        <w:rPr>
          <w:sz w:val="24"/>
        </w:rPr>
        <w:t xml:space="preserve"> стороны, должна быть выполнена сиреневым цветом.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левой части </w:t>
      </w:r>
      <w:hyperlink w:history="0" w:anchor="P227" w:tooltip="Лицевая сторона">
        <w:r>
          <w:rPr>
            <w:sz w:val="24"/>
            <w:color w:val="0000ff"/>
          </w:rPr>
          <w:t xml:space="preserve">лицевой</w:t>
        </w:r>
      </w:hyperlink>
      <w:r>
        <w:rPr>
          <w:sz w:val="24"/>
        </w:rPr>
        <w:t xml:space="preserve"> стороны должна быть расположена цветная фотография владельца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размером 21 x 30 мм (далее - фотография).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Фотография должна выполняться в процессе оформления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цифровым способом на сером фоне.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Фотография должна быть с четким изображением лица в анфас без головного убора.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религиозные убеждения гражданина не позволяют показываться перед посторонними лицами без головного убора, изображение лица на фотографии должно быть в головном уборе, не скрывающим овал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Фотография для граждан, постоянно носящих очки, должна быть сделана в очках без тонированных стекол.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Над фотографией должно быть помещено изображение отличительного знака Российской Федерации "RUS".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 фоновом изображении </w:t>
      </w:r>
      <w:hyperlink w:history="0" w:anchor="P265" w:tooltip="7.">
        <w:r>
          <w:rPr>
            <w:sz w:val="24"/>
            <w:color w:val="0000ff"/>
          </w:rPr>
          <w:t xml:space="preserve">разделов 7</w:t>
        </w:r>
      </w:hyperlink>
      <w:r>
        <w:rPr>
          <w:sz w:val="24"/>
        </w:rPr>
        <w:t xml:space="preserve">, </w:t>
      </w:r>
      <w:hyperlink w:history="0" w:anchor="P268" w:tooltip="8. _______________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w:anchor="P273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Свидетельства должно быть выполнено стилизованное изображение железнодорожного пути.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Сведения в </w:t>
      </w:r>
      <w:hyperlink w:history="0" w:anchor="P235" w:tooltip="1.">
        <w:r>
          <w:rPr>
            <w:sz w:val="24"/>
            <w:color w:val="0000ff"/>
          </w:rPr>
          <w:t xml:space="preserve">разделах 1</w:t>
        </w:r>
      </w:hyperlink>
      <w:r>
        <w:rPr>
          <w:sz w:val="24"/>
        </w:rPr>
        <w:t xml:space="preserve">, </w:t>
      </w:r>
      <w:hyperlink w:history="0" w:anchor="P241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247" w:tooltip="3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Свидетельства указываются на основании паспорта гражданина Российской Федерации или иного документа, удостоверяющего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Даты в </w:t>
      </w:r>
      <w:hyperlink w:history="0" w:anchor="P247" w:tooltip="3.">
        <w:r>
          <w:rPr>
            <w:sz w:val="24"/>
            <w:color w:val="0000ff"/>
          </w:rPr>
          <w:t xml:space="preserve">разделах 3</w:t>
        </w:r>
      </w:hyperlink>
      <w:r>
        <w:rPr>
          <w:sz w:val="24"/>
        </w:rPr>
        <w:t xml:space="preserve">, </w:t>
      </w:r>
      <w:hyperlink w:history="0" w:anchor="P253" w:tooltip="4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284" w:tooltip="12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Свидетельства указываются арабскими цифрами в следующем формате: число, месяц, год (чч.мм.гггг).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</w:t>
      </w:r>
      <w:hyperlink w:history="0" w:anchor="P259" w:tooltip="5.">
        <w:r>
          <w:rPr>
            <w:sz w:val="24"/>
            <w:color w:val="0000ff"/>
          </w:rPr>
          <w:t xml:space="preserve">разделе 5</w:t>
        </w:r>
      </w:hyperlink>
      <w:r>
        <w:rPr>
          <w:sz w:val="24"/>
        </w:rPr>
        <w:t xml:space="preserve"> Свидетельства указывается сокращенное наименование территориального органа Федеральной службы по надзору в сфере транспорта, выдавшего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</w:t>
      </w:r>
      <w:hyperlink w:history="0" w:anchor="P265" w:tooltip="7.">
        <w:r>
          <w:rPr>
            <w:sz w:val="24"/>
            <w:color w:val="0000ff"/>
          </w:rPr>
          <w:t xml:space="preserve">разделе 7</w:t>
        </w:r>
      </w:hyperlink>
      <w:r>
        <w:rPr>
          <w:sz w:val="24"/>
        </w:rPr>
        <w:t xml:space="preserve"> Свидетельства указываются серия и номер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</w:t>
      </w:r>
      <w:hyperlink w:history="0" w:anchor="P268" w:tooltip="8. _______________">
        <w:r>
          <w:rPr>
            <w:sz w:val="24"/>
            <w:color w:val="0000ff"/>
          </w:rPr>
          <w:t xml:space="preserve">разделе 8</w:t>
        </w:r>
      </w:hyperlink>
      <w:r>
        <w:rPr>
          <w:sz w:val="24"/>
        </w:rPr>
        <w:t xml:space="preserve"> Свидетельства чернилами или пастой черного цвета проставляется личная подпись владельца Свидетельства.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</w:t>
      </w:r>
      <w:hyperlink w:history="0" w:anchor="P273" w:tooltip="9.">
        <w:r>
          <w:rPr>
            <w:sz w:val="24"/>
            <w:color w:val="0000ff"/>
          </w:rPr>
          <w:t xml:space="preserve">разделе 9</w:t>
        </w:r>
      </w:hyperlink>
      <w:r>
        <w:rPr>
          <w:sz w:val="24"/>
        </w:rPr>
        <w:t xml:space="preserve"> Свидетельства указывается субъект Российской Федерации, в котором владелец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зарегистрирован по месту жительства (месту пребывания).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</w:t>
      </w:r>
      <w:hyperlink w:history="0" w:anchor="P282" w:tooltip="10.">
        <w:r>
          <w:rPr>
            <w:sz w:val="24"/>
            <w:color w:val="0000ff"/>
          </w:rPr>
          <w:t xml:space="preserve">разделе 10</w:t>
        </w:r>
      </w:hyperlink>
      <w:r>
        <w:rPr>
          <w:sz w:val="24"/>
        </w:rPr>
        <w:t xml:space="preserve"> Свидетельства указывается перечень категорий железнодорожного подвижного состава, на которые распространяется действие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указании профессии, на которую распространяется действие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, в </w:t>
      </w:r>
      <w:hyperlink w:history="0" w:anchor="P283" w:tooltip="11.">
        <w:r>
          <w:rPr>
            <w:sz w:val="24"/>
            <w:color w:val="0000ff"/>
          </w:rPr>
          <w:t xml:space="preserve">разделе 11</w:t>
        </w:r>
      </w:hyperlink>
      <w:r>
        <w:rPr>
          <w:sz w:val="24"/>
        </w:rPr>
        <w:t xml:space="preserve"> Свидетельства должно быть приведено одно из следующих обозначений: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электропоезда - код 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дизель поезда - код 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рельсового автобуса - код 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мотовоза - код 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автомотрисы - код 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железнодорожно-строительной машины (самоходной) - код 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водитель дрезины - код 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паровоза - код 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тепловоза - код 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электровоза - код Э;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машинист газотурбовоза - код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Заполненное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Свидетельство</w:t>
        </w:r>
      </w:hyperlink>
      <w:r>
        <w:rPr>
          <w:sz w:val="24"/>
        </w:rPr>
        <w:t xml:space="preserve"> должно фальцеваться по линии сгиба и помещаться в ламинационный пакет, состоящий из трех слоев: верхнего и нижнего прозрачного ламината, а также среднего слоя из непрозрачного материала, помещаемого внутрь </w:t>
      </w:r>
      <w:hyperlink w:history="0" w:anchor="P230" w:tooltip="СВИДЕТЕЛЬСТВО,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, а затем ламинироваться.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egislationrf.ru/info1/cgi/online.cgi?req=doc&amp;base=LAW&amp;n=511787&amp;date=07.04.2026&amp;dst=70&amp;field=134" TargetMode = "External"/><Relationship Id="rId4" Type="http://schemas.openxmlformats.org/officeDocument/2006/relationships/hyperlink" Target="https://legislationrf.ru/info1/cgi/online.cgi?req=doc&amp;base=LAW&amp;n=512722&amp;date=07.04.2026&amp;dst=86&amp;field=134" TargetMode = "External"/><Relationship Id="rId5" Type="http://schemas.openxmlformats.org/officeDocument/2006/relationships/hyperlink" Target="https://legislationrf.ru/info1/cgi/online.cgi?req=doc&amp;base=LAW&amp;n=446330&amp;date=07.04.2026" TargetMode = "External"/><Relationship Id="rId6" Type="http://schemas.openxmlformats.org/officeDocument/2006/relationships/hyperlink" Target="https://legislationrf.ru/info1/cgi/online.cgi?req=doc&amp;base=LAW&amp;n=425647&amp;date=07.04.2026" TargetMode = "External"/><Relationship Id="rId7" Type="http://schemas.openxmlformats.org/officeDocument/2006/relationships/hyperlink" Target="https://legislationrf.ru/info1/cgi/online.cgi?req=doc&amp;base=LAW&amp;n=446072&amp;date=07.04.2026" TargetMode = "External"/><Relationship Id="rId8" Type="http://schemas.openxmlformats.org/officeDocument/2006/relationships/hyperlink" Target="https://legislationrf.ru/info1/cgi/online.cgi?req=doc&amp;base=LAW&amp;n=511787&amp;date=07.04.2026&amp;dst=122&amp;field=134" TargetMode = "External"/><Relationship Id="rId9" Type="http://schemas.openxmlformats.org/officeDocument/2006/relationships/hyperlink" Target="https://legislationrf.ru/info1/cgi/online.cgi?req=doc&amp;base=LAW&amp;n=511787&amp;date=07.04.2026&amp;dst=73&amp;field=134" TargetMode = "External"/><Relationship Id="rId10" Type="http://schemas.openxmlformats.org/officeDocument/2006/relationships/hyperlink" Target="https://legislationrf.ru/info1/cgi/online.cgi?req=doc&amp;base=LAW&amp;n=511787&amp;date=07.04.2026&amp;dst=139&amp;field=134" TargetMode = "External"/><Relationship Id="rId11" Type="http://schemas.openxmlformats.org/officeDocument/2006/relationships/hyperlink" Target="https://legislationrf.ru/info1/cgi/online.cgi?req=doc&amp;base=LAW&amp;n=500414&amp;date=07.04.2026&amp;dst=32&amp;field=134" TargetMode = "External"/><Relationship Id="rId12" Type="http://schemas.openxmlformats.org/officeDocument/2006/relationships/hyperlink" Target="https://legislationrf.ru/info1/cgi/online.cgi?req=doc&amp;base=LAW&amp;n=373075&amp;date=07.04.2026" TargetMode = "External"/><Relationship Id="rId13" Type="http://schemas.openxmlformats.org/officeDocument/2006/relationships/hyperlink" Target="https://legislationrf.ru/info1/cgi/online.cgi?req=doc&amp;base=LAW&amp;n=369101&amp;date=07.04.2026&amp;dst=100012&amp;field=134" TargetMode = "External"/><Relationship Id="rId14" Type="http://schemas.openxmlformats.org/officeDocument/2006/relationships/hyperlink" Target="https://legislationrf.ru/info1/cgi/online.cgi?req=doc&amp;base=LAW&amp;n=369101&amp;date=07.04.2026&amp;dst=100008&amp;field=134" TargetMode = "External"/><Relationship Id="rId15" Type="http://schemas.openxmlformats.org/officeDocument/2006/relationships/hyperlink" Target="https://legislationrf.ru/info1/cgi/online.cgi?req=doc&amp;base=LAW&amp;n=528383&amp;date=07.04.2026&amp;dst=100826&amp;field=134" TargetMode = "External"/><Relationship Id="rId16" Type="http://schemas.openxmlformats.org/officeDocument/2006/relationships/hyperlink" Target="https://legislationrf.ru/info1/cgi/online.cgi?req=doc&amp;base=LAW&amp;n=521885&amp;date=07.04.2026&amp;dst=100173&amp;field=134" TargetMode = "External"/><Relationship Id="rId17" Type="http://schemas.openxmlformats.org/officeDocument/2006/relationships/hyperlink" Target="https://legislationrf.ru/info1/cgi/online.cgi?req=doc&amp;base=LAW&amp;n=511602&amp;date=07.04.2026" TargetMode = "External"/><Relationship Id="rId18" Type="http://schemas.openxmlformats.org/officeDocument/2006/relationships/hyperlink" Target="https://legislationrf.ru/info1/cgi/online.cgi?req=doc&amp;base=LAW&amp;n=473079&amp;date=07.04.2026" TargetMode = "External"/><Relationship Id="rId19" Type="http://schemas.openxmlformats.org/officeDocument/2006/relationships/hyperlink" Target="https://legislationrf.ru/info1/cgi/online.cgi?req=doc&amp;base=LAW&amp;n=518091&amp;date=07.04.2026" TargetMode = "External"/><Relationship Id="rId20" Type="http://schemas.openxmlformats.org/officeDocument/2006/relationships/hyperlink" Target="https://legislationrf.ru/info1/cgi/online.cgi?req=doc&amp;base=LAW&amp;n=518091&amp;date=07.04.2026&amp;dst=1&amp;field=134" TargetMode = "External"/><Relationship Id="rId21" Type="http://schemas.openxmlformats.org/officeDocument/2006/relationships/hyperlink" Target="https://legislationrf.ru/info1/cgi/online.cgi?req=doc&amp;base=LAW&amp;n=500414&amp;date=07.04.2026&amp;dst=100023&amp;field=134" TargetMode = "External"/><Relationship Id="rId22" Type="http://schemas.openxmlformats.org/officeDocument/2006/relationships/hyperlink" Target="https://legislationrf.ru/info1/cgi/online.cgi?req=doc&amp;base=LAW&amp;n=422554&amp;date=07.04.2026&amp;dst=100025&amp;field=134" TargetMode = "External"/><Relationship Id="rId23" Type="http://schemas.openxmlformats.org/officeDocument/2006/relationships/hyperlink" Target="https://legislationrf.ru/info1/cgi/online.cgi?req=doc&amp;base=LAW&amp;n=422554&amp;date=07.04.2026&amp;dst=100021&amp;field=134" TargetMode = "External"/><Relationship Id="rId24" Type="http://schemas.openxmlformats.org/officeDocument/2006/relationships/hyperlink" Target="https://legislationrf.ru/info1/cgi/online.cgi?req=doc&amp;base=LAW&amp;n=511602&amp;date=07.04.2026&amp;dst=100041&amp;field=134" TargetMode = "External"/><Relationship Id="rId25" Type="http://schemas.openxmlformats.org/officeDocument/2006/relationships/hyperlink" Target="https://legislationrf.ru/info1/cgi/online.cgi?req=doc&amp;base=LAW&amp;n=511602&amp;date=07.04.2026&amp;dst=100041&amp;field=134" TargetMode = "External"/><Relationship Id="rId26" Type="http://schemas.openxmlformats.org/officeDocument/2006/relationships/hyperlink" Target="https://legislationrf.ru/info1/cgi/online.cgi?req=doc&amp;base=LAW&amp;n=511787&amp;date=07.04.2026&amp;dst=70&amp;field=134" TargetMode = "External"/><Relationship Id="rId27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03.04.2025 N 118
"Об установлении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а также формы свидетельства и требований к его оформлению"
(Зарегистрировано в Минюсте России 28.05.2025 N 82366)</dc:title>
  <dcterms:created xsi:type="dcterms:W3CDTF">2026-04-07T09:44:58Z</dcterms:created>
</cp:coreProperties>
</file>